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38.png" ContentType="image/png"/>
  <Override PartName="/word/media/rId26.png" ContentType="image/png"/>
  <Override PartName="/word/media/rId28.png" ContentType="image/png"/>
  <Override PartName="/word/media/rId32.png" ContentType="image/png"/>
  <Override PartName="/word/media/rId34.png" ContentType="image/png"/>
  <Override PartName="/word/media/rId36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4</w:t>
      </w:r>
    </w:p>
    <w:p>
      <w:pPr>
        <w:pStyle w:val="Subtitle"/>
      </w:pPr>
      <w:r>
        <w:t xml:space="preserve">Простейший</w:t>
      </w:r>
      <w:r>
        <w:t xml:space="preserve"> </w:t>
      </w:r>
      <w:r>
        <w:t xml:space="preserve">вариант</w:t>
      </w:r>
    </w:p>
    <w:p>
      <w:pPr>
        <w:pStyle w:val="Author"/>
      </w:pPr>
      <w:r>
        <w:t xml:space="preserve">Savchenko</w:t>
      </w:r>
      <w:r>
        <w:t xml:space="preserve"> </w:t>
      </w:r>
      <w:r>
        <w:t xml:space="preserve">Elizaveta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Познакомиться с операционной системой Linux,получить практические навыки рабо-ты с консолью и некоторыми графическими менеджерами рабочих столов операционной системы.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Ознакомиться стеоретическим материалом.</w:t>
      </w:r>
    </w:p>
    <w:p>
      <w:pPr>
        <w:numPr>
          <w:ilvl w:val="0"/>
          <w:numId w:val="1001"/>
        </w:numPr>
        <w:pStyle w:val="Compact"/>
      </w:pPr>
      <w:r>
        <w:t xml:space="preserve">Загрузить компьютер.</w:t>
      </w:r>
    </w:p>
    <w:p>
      <w:pPr>
        <w:numPr>
          <w:ilvl w:val="0"/>
          <w:numId w:val="1001"/>
        </w:numPr>
        <w:pStyle w:val="Compact"/>
      </w:pPr>
      <w:r>
        <w:t xml:space="preserve">Перейти на текстовую консоль. Сколько текстовых консолей доступно на вашем компьютере?</w:t>
      </w:r>
    </w:p>
    <w:p>
      <w:pPr>
        <w:numPr>
          <w:ilvl w:val="0"/>
          <w:numId w:val="1001"/>
        </w:numPr>
        <w:pStyle w:val="Compact"/>
      </w:pPr>
      <w:r>
        <w:t xml:space="preserve">Перемещаться междутекстовыми консолями. Какие комбинации клавиш необходимопри этом нажимать?</w:t>
      </w:r>
    </w:p>
    <w:p>
      <w:pPr>
        <w:numPr>
          <w:ilvl w:val="0"/>
          <w:numId w:val="1001"/>
        </w:numPr>
        <w:pStyle w:val="Compact"/>
      </w:pPr>
      <w:r>
        <w:t xml:space="preserve">Зарегистрироваться в текстовой консоли операционной системы.Какой логин вы при этом использовали? Какие символы отображаются при вводе пароля?</w:t>
      </w:r>
    </w:p>
    <w:p>
      <w:pPr>
        <w:numPr>
          <w:ilvl w:val="0"/>
          <w:numId w:val="1001"/>
        </w:numPr>
        <w:pStyle w:val="Compact"/>
      </w:pPr>
      <w:r>
        <w:t xml:space="preserve">Завершить консольный сеанс. Какую команду или комбинацию клавиш необходимо для этого использовать?</w:t>
      </w:r>
    </w:p>
    <w:p>
      <w:pPr>
        <w:numPr>
          <w:ilvl w:val="0"/>
          <w:numId w:val="1001"/>
        </w:numPr>
        <w:pStyle w:val="Compact"/>
      </w:pPr>
      <w:r>
        <w:t xml:space="preserve">Переключиться на графический интерфейс. Какую комбинацию клавиш для этого необходимо нажать?</w:t>
      </w:r>
    </w:p>
    <w:p>
      <w:pPr>
        <w:numPr>
          <w:ilvl w:val="0"/>
          <w:numId w:val="1001"/>
        </w:numPr>
        <w:pStyle w:val="Compact"/>
      </w:pPr>
      <w:r>
        <w:t xml:space="preserve">Ознакомиться с менеджером рабочих столов. Как называется менеджер, запускаемый по умолчанию?</w:t>
      </w:r>
    </w:p>
    <w:p>
      <w:pPr>
        <w:numPr>
          <w:ilvl w:val="0"/>
          <w:numId w:val="1001"/>
        </w:numPr>
        <w:pStyle w:val="Compact"/>
      </w:pPr>
      <w:r>
        <w:t xml:space="preserve">Поочерёдно зарегистрироваться в разных графических менеджерах рабочих столов(GNOME,KDE,XFCE) и оконных менеджерах (Openbox).Продемонстрировать разницу между ними, сделав снимки экрана (скриншоты). Какие графические менеджерыустановлены на вашем компьютере?</w:t>
      </w:r>
    </w:p>
    <w:p>
      <w:pPr>
        <w:numPr>
          <w:ilvl w:val="0"/>
          <w:numId w:val="1001"/>
        </w:numPr>
        <w:pStyle w:val="Compact"/>
      </w:pPr>
      <w:r>
        <w:t xml:space="preserve">Изучить список установленных программ. Обратить внимание на предпочтитель-ные программы для разных применений.Запустите поочерёдно браузер,текстовойредактор,текстовой процессор,эмулятор консоли.Укажите названия программ.</w:t>
      </w:r>
    </w:p>
    <w:bookmarkEnd w:id="21"/>
    <w:bookmarkStart w:id="40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numPr>
          <w:ilvl w:val="0"/>
          <w:numId w:val="1002"/>
        </w:numPr>
      </w:pPr>
      <w:r>
        <w:t xml:space="preserve">Ознакомилась с теоретическим материалом</w:t>
      </w:r>
    </w:p>
    <w:p>
      <w:pPr>
        <w:numPr>
          <w:ilvl w:val="0"/>
          <w:numId w:val="1002"/>
        </w:numPr>
      </w:pPr>
      <w:r>
        <w:t xml:space="preserve">Загрузила компьютер</w:t>
      </w:r>
    </w:p>
    <w:p>
      <w:pPr>
        <w:numPr>
          <w:ilvl w:val="0"/>
          <w:numId w:val="1002"/>
        </w:numPr>
      </w:pPr>
      <w:r>
        <w:t xml:space="preserve">Перешла на текстовую консоль. Сколько текстовых консолей доступно на вашем компьютере?</w:t>
      </w:r>
      <w:r>
        <w:t xml:space="preserve"> </w:t>
      </w:r>
      <w:r>
        <w:t xml:space="preserve">ответ: 6 текстовых консолей доступно на компьютере</w:t>
      </w:r>
    </w:p>
    <w:p>
      <w:pPr>
        <w:numPr>
          <w:ilvl w:val="0"/>
          <w:numId w:val="1002"/>
        </w:numPr>
      </w:pPr>
      <w:r>
        <w:t xml:space="preserve">Перемещалась между текстовыми консолями, при этом использовала комбинацию ctrl+alt+f(n), где в диапозоне от 1 до 6 (6 текстовых консошлей)</w:t>
      </w:r>
      <w:r>
        <w:t xml:space="preserve"> </w:t>
      </w:r>
      <w:bookmarkStart w:id="23" w:name="fig:001"/>
      <w:r>
        <w:drawing>
          <wp:inline>
            <wp:extent cx="5334000" cy="3000375"/>
            <wp:effectExtent b="0" l="0" r="0" t="0"/>
            <wp:docPr descr="Название рисунка" title="" id="1" name="Picture"/>
            <a:graphic>
              <a:graphicData uri="http://schemas.openxmlformats.org/drawingml/2006/picture">
                <pic:pic>
                  <pic:nvPicPr>
                    <pic:cNvPr descr="image/4.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numPr>
          <w:ilvl w:val="0"/>
          <w:numId w:val="1002"/>
        </w:numPr>
      </w:pPr>
      <w:r>
        <w:t xml:space="preserve">Зарегистрировалась в текстовой консоли операционной системы. Я использовала логин: ensavchenko</w:t>
      </w:r>
      <w:r>
        <w:t xml:space="preserve"> </w:t>
      </w:r>
      <w:r>
        <w:t xml:space="preserve">При вводе контроля не отображаются символы для сохранения конфиденциальности</w:t>
      </w:r>
      <w:r>
        <w:t xml:space="preserve"> </w:t>
      </w:r>
      <w:bookmarkStart w:id="24" w:name="fig:001"/>
      <w:r>
        <w:t xml:space="preserve">Название рисунка</w:t>
      </w:r>
      <w:bookmarkEnd w:id="24"/>
    </w:p>
    <w:p>
      <w:pPr>
        <w:numPr>
          <w:ilvl w:val="0"/>
          <w:numId w:val="1002"/>
        </w:numPr>
      </w:pPr>
      <w:r>
        <w:t xml:space="preserve">Завершила консольный сеанс. использовав ctrl+D</w:t>
      </w:r>
    </w:p>
    <w:p>
      <w:pPr>
        <w:pStyle w:val="FirstParagraph"/>
      </w:pPr>
      <w:bookmarkStart w:id="25" w:name="fig:001"/>
      <w:r>
        <w:t xml:space="preserve">Название рисунка</w:t>
      </w:r>
      <w:bookmarkEnd w:id="25"/>
      <w:r>
        <w:t xml:space="preserve"> </w:t>
      </w:r>
      <w:r>
        <w:t xml:space="preserve">7. Ознакомиться с менеджером рабочих столов.Как называется менеджер,запускаемый по умолчанию? -GNOME</w:t>
      </w:r>
    </w:p>
    <w:p>
      <w:pPr>
        <w:pStyle w:val="BodyText"/>
      </w:pPr>
      <w:r>
        <w:t xml:space="preserve">Ниже показываю различия в графических мнеджерах; в списке программ визуальные различия (в XFCE) и в нижней вкладке правой (в KDE)</w:t>
      </w:r>
      <w:r>
        <w:t xml:space="preserve"> </w:t>
      </w:r>
      <w:bookmarkStart w:id="27" w:name="fig:001"/>
      <w:r>
        <w:drawing>
          <wp:inline>
            <wp:extent cx="5334000" cy="3000375"/>
            <wp:effectExtent b="0" l="0" r="0" t="0"/>
            <wp:docPr descr="Название рисунка" title="" id="1" name="Picture"/>
            <a:graphic>
              <a:graphicData uri="http://schemas.openxmlformats.org/drawingml/2006/picture">
                <pic:pic>
                  <pic:nvPicPr>
                    <pic:cNvPr descr="image/4.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CaptionedFigure"/>
      </w:pPr>
      <w:bookmarkStart w:id="29" w:name="fig:001"/>
      <w:r>
        <w:drawing>
          <wp:inline>
            <wp:extent cx="5334000" cy="3000375"/>
            <wp:effectExtent b="0" l="0" r="0" t="0"/>
            <wp:docPr descr="Название рисунка" title="" id="1" name="Picture"/>
            <a:graphic>
              <a:graphicData uri="http://schemas.openxmlformats.org/drawingml/2006/picture">
                <pic:pic>
                  <pic:nvPicPr>
                    <pic:cNvPr descr="image/4.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Название рисунка</w:t>
      </w:r>
    </w:p>
    <w:p>
      <w:pPr>
        <w:pStyle w:val="CaptionedFigure"/>
      </w:pPr>
      <w:bookmarkStart w:id="30" w:name="fig:001"/>
      <w:r>
        <w:t xml:space="preserve">Название рисунка</w:t>
      </w:r>
      <w:bookmarkEnd w:id="30"/>
    </w:p>
    <w:p>
      <w:pPr>
        <w:pStyle w:val="ImageCaption"/>
      </w:pPr>
      <w:r>
        <w:t xml:space="preserve">Название рисунка</w:t>
      </w:r>
    </w:p>
    <w:p>
      <w:pPr>
        <w:numPr>
          <w:ilvl w:val="0"/>
          <w:numId w:val="1003"/>
        </w:numPr>
        <w:pStyle w:val="Compact"/>
      </w:pPr>
      <w:r>
        <w:t xml:space="preserve">Поочерёдно зарегистрироваться в разных графических менеджерах рабочих столов(GNOME,KDE,XFCE) и оконных менеджерах (Openbox).Продемонстрировать разницумежду ними, сделав снимки экрана (скриншоты).</w:t>
      </w:r>
    </w:p>
    <w:p>
      <w:pPr>
        <w:pStyle w:val="CaptionedFigure"/>
      </w:pPr>
      <w:bookmarkStart w:id="31" w:name="fig:001"/>
      <w:r>
        <w:t xml:space="preserve">Название рисунка</w:t>
      </w:r>
      <w:bookmarkEnd w:id="31"/>
    </w:p>
    <w:p>
      <w:pPr>
        <w:pStyle w:val="ImageCaption"/>
      </w:pPr>
      <w:r>
        <w:t xml:space="preserve">Название рисунка</w:t>
      </w:r>
    </w:p>
    <w:p>
      <w:pPr>
        <w:numPr>
          <w:ilvl w:val="0"/>
          <w:numId w:val="1004"/>
        </w:numPr>
        <w:pStyle w:val="Compact"/>
      </w:pPr>
      <w:r>
        <w:t xml:space="preserve">Изучить список установленных программ. Обратить внимание на предпочтительные программы для разных применений.</w:t>
      </w:r>
      <w:r>
        <w:t xml:space="preserve"> </w:t>
      </w:r>
      <w:bookmarkStart w:id="33" w:name="fig:001"/>
      <w:r>
        <w:drawing>
          <wp:inline>
            <wp:extent cx="5334000" cy="3000375"/>
            <wp:effectExtent b="0" l="0" r="0" t="0"/>
            <wp:docPr descr="Название рисунка" title="" id="1" name="Picture"/>
            <a:graphic>
              <a:graphicData uri="http://schemas.openxmlformats.org/drawingml/2006/picture">
                <pic:pic>
                  <pic:nvPicPr>
                    <pic:cNvPr descr="image/4.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  <w:r>
        <w:t xml:space="preserve"> </w:t>
      </w:r>
      <w:r>
        <w:t xml:space="preserve">Mozilla Firefox</w:t>
      </w:r>
      <w:r>
        <w:t xml:space="preserve"> </w:t>
      </w:r>
      <w:bookmarkStart w:id="35" w:name="fig:001"/>
      <w:r>
        <w:drawing>
          <wp:inline>
            <wp:extent cx="5334000" cy="3000375"/>
            <wp:effectExtent b="0" l="0" r="0" t="0"/>
            <wp:docPr descr="Название рисунка" title="" id="1" name="Picture"/>
            <a:graphic>
              <a:graphicData uri="http://schemas.openxmlformats.org/drawingml/2006/picture">
                <pic:pic>
                  <pic:nvPicPr>
                    <pic:cNvPr descr="image/4.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FirstParagraph"/>
      </w:pPr>
      <w:r>
        <w:t xml:space="preserve">Geany</w:t>
      </w:r>
      <w:r>
        <w:t xml:space="preserve"> </w:t>
      </w:r>
      <w:bookmarkStart w:id="37" w:name="fig:001"/>
      <w:r>
        <w:drawing>
          <wp:inline>
            <wp:extent cx="5334000" cy="3000375"/>
            <wp:effectExtent b="0" l="0" r="0" t="0"/>
            <wp:docPr descr="Название рисунка" title="" id="1" name="Picture"/>
            <a:graphic>
              <a:graphicData uri="http://schemas.openxmlformats.org/drawingml/2006/picture">
                <pic:pic>
                  <pic:nvPicPr>
                    <pic:cNvPr descr="image/4.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BodyText"/>
      </w:pPr>
      <w:r>
        <w:t xml:space="preserve">Libreoffice Writer</w:t>
      </w:r>
      <w:r>
        <w:t xml:space="preserve"> </w:t>
      </w:r>
      <w:bookmarkStart w:id="39" w:name="fig:001"/>
      <w:r>
        <w:drawing>
          <wp:inline>
            <wp:extent cx="5334000" cy="3000375"/>
            <wp:effectExtent b="0" l="0" r="0" t="0"/>
            <wp:docPr descr="Название рисунка" title="" id="1" name="Picture"/>
            <a:graphic>
              <a:graphicData uri="http://schemas.openxmlformats.org/drawingml/2006/picture">
                <pic:pic>
                  <pic:nvPicPr>
                    <pic:cNvPr descr="image/4.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  <w:r>
        <w:t xml:space="preserve"> </w:t>
      </w:r>
      <w:r>
        <w:t xml:space="preserve"># Выводы</w:t>
      </w:r>
      <w:r>
        <w:t xml:space="preserve"> </w:t>
      </w:r>
      <w:r>
        <w:t xml:space="preserve">Познакомилась с операционной системой Linux,получила практические навыки работы с консолью и некоторыми графическими менеджерами рабочих столов операционной системы</w:t>
      </w:r>
      <w:r>
        <w:t xml:space="preserve"> </w:t>
      </w:r>
      <w:r>
        <w:t xml:space="preserve">Здесь кратко описываются итоги проделанной работы.</w:t>
      </w:r>
    </w:p>
    <w:bookmarkEnd w:id="4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8">
    <w:nsid w:val="71315dca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47261bad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4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38" Target="media/rId38.png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4</dc:title>
  <dc:creator>Savchenko Elizaveta</dc:creator>
  <dc:language>ru-RU</dc:language>
  <cp:keywords/>
  <dcterms:created xsi:type="dcterms:W3CDTF">2021-04-30T12:58:00Z</dcterms:created>
  <dcterms:modified xsi:type="dcterms:W3CDTF">2021-04-30T12:58:00Z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class">
    <vt:lpwstr>scrreprt</vt:lpwstr>
  </property>
  <property fmtid="{D5CDD505-2E9C-101B-9397-08002B2CF9AE}" pid="3" name="fontsize">
    <vt:lpwstr>12pt</vt:lpwstr>
  </property>
  <property fmtid="{D5CDD505-2E9C-101B-9397-08002B2CF9AE}" pid="4" name="header-includes">
    <vt:lpwstr/>
  </property>
  <property fmtid="{D5CDD505-2E9C-101B-9397-08002B2CF9AE}" pid="5" name="linestretch">
    <vt:lpwstr>1.5</vt:lpwstr>
  </property>
  <property fmtid="{D5CDD505-2E9C-101B-9397-08002B2CF9AE}" pid="6" name="lof">
    <vt:lpwstr>True</vt:lpwstr>
  </property>
  <property fmtid="{D5CDD505-2E9C-101B-9397-08002B2CF9AE}" pid="7" name="lot">
    <vt:lpwstr>True</vt:lpwstr>
  </property>
  <property fmtid="{D5CDD505-2E9C-101B-9397-08002B2CF9AE}" pid="8" name="mainfont">
    <vt:lpwstr>PT Serif</vt:lpwstr>
  </property>
  <property fmtid="{D5CDD505-2E9C-101B-9397-08002B2CF9AE}" pid="9" name="monofont">
    <vt:lpwstr>PT Monohttps://github.com/yamadharma/academic-laboratory-report-template.git</vt:lpwstr>
  </property>
  <property fmtid="{D5CDD505-2E9C-101B-9397-08002B2CF9AE}" pid="10" name="papersize">
    <vt:lpwstr>a4paper</vt:lpwstr>
  </property>
  <property fmtid="{D5CDD505-2E9C-101B-9397-08002B2CF9AE}" pid="11" name="pdf-engine">
    <vt:lpwstr>lualatex</vt:lpwstr>
  </property>
  <property fmtid="{D5CDD505-2E9C-101B-9397-08002B2CF9AE}" pid="12" name="polyglossia-lang">
    <vt:lpwstr>russian</vt:lpwstr>
  </property>
  <property fmtid="{D5CDD505-2E9C-101B-9397-08002B2CF9AE}" pid="13" name="polyglossia-otherlangs">
    <vt:lpwstr>english</vt:lpwstr>
  </property>
  <property fmtid="{D5CDD505-2E9C-101B-9397-08002B2CF9AE}" pid="14" name="romanfont">
    <vt:lpwstr>PT Serif</vt:lpwstr>
  </property>
  <property fmtid="{D5CDD505-2E9C-101B-9397-08002B2CF9AE}" pid="15" name="sansfont">
    <vt:lpwstr>PT Sans</vt:lpwstr>
  </property>
  <property fmtid="{D5CDD505-2E9C-101B-9397-08002B2CF9AE}" pid="16" name="subtitle">
    <vt:lpwstr>Простейший вариант</vt:lpwstr>
  </property>
  <property fmtid="{D5CDD505-2E9C-101B-9397-08002B2CF9AE}" pid="17" name="toc">
    <vt:lpwstr>True</vt:lpwstr>
  </property>
  <property fmtid="{D5CDD505-2E9C-101B-9397-08002B2CF9AE}" pid="18" name="toc-title">
    <vt:lpwstr>Содержание</vt:lpwstr>
  </property>
  <property fmtid="{D5CDD505-2E9C-101B-9397-08002B2CF9AE}" pid="19" name="toc_depth">
    <vt:lpwstr>2</vt:lpwstr>
  </property>
</Properties>
</file>